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C4" w:rsidRDefault="008025C4" w:rsidP="008025C4">
      <w:pPr>
        <w:pStyle w:val="Default"/>
        <w:rPr>
          <w:rFonts w:cstheme="minorBidi"/>
          <w:color w:val="auto"/>
          <w:sz w:val="40"/>
          <w:szCs w:val="40"/>
          <w:u w:val="single"/>
        </w:rPr>
      </w:pPr>
      <w:r>
        <w:rPr>
          <w:rFonts w:cstheme="minorBidi"/>
          <w:color w:val="auto"/>
          <w:sz w:val="40"/>
          <w:szCs w:val="40"/>
          <w:u w:val="single"/>
        </w:rPr>
        <w:t>Education and Training Academy</w:t>
      </w:r>
    </w:p>
    <w:p w:rsidR="008025C4" w:rsidRDefault="008025C4" w:rsidP="008025C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8025C4" w:rsidRPr="008025C4" w:rsidRDefault="008025C4" w:rsidP="008025C4">
      <w:pPr>
        <w:pStyle w:val="Default"/>
        <w:rPr>
          <w:rFonts w:cstheme="minorBidi"/>
          <w:color w:val="auto"/>
          <w:sz w:val="28"/>
          <w:szCs w:val="28"/>
        </w:rPr>
      </w:pPr>
      <w:r w:rsidRPr="008025C4">
        <w:rPr>
          <w:rFonts w:cstheme="minorBidi"/>
          <w:b/>
          <w:bCs/>
          <w:color w:val="auto"/>
          <w:sz w:val="28"/>
          <w:szCs w:val="28"/>
        </w:rPr>
        <w:t xml:space="preserve">Training Center </w:t>
      </w:r>
    </w:p>
    <w:p w:rsidR="00897D3B" w:rsidRPr="00897D3B" w:rsidRDefault="008025C4" w:rsidP="008B7E23">
      <w:pPr>
        <w:pStyle w:val="Default"/>
        <w:rPr>
          <w:rFonts w:asciiTheme="minorHAnsi" w:hAnsiTheme="minorHAnsi" w:cs="SegoeUI-Bold"/>
          <w:b/>
          <w:bCs/>
          <w:color w:val="auto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Name: </w:t>
      </w:r>
      <w:r w:rsidR="008B7E23">
        <w:rPr>
          <w:rFonts w:asciiTheme="minorHAnsi" w:hAnsiTheme="minorHAnsi" w:cs="SegoeUI-Bold"/>
          <w:b/>
          <w:bCs/>
          <w:color w:val="auto"/>
        </w:rPr>
        <w:t>Health Education Course</w:t>
      </w:r>
    </w:p>
    <w:p w:rsidR="008025C4" w:rsidRPr="008025C4" w:rsidRDefault="008025C4" w:rsidP="00897D3B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Accreditation: Accredited by ANCC </w:t>
      </w:r>
    </w:p>
    <w:p w:rsidR="008025C4" w:rsidRDefault="008025C4"/>
    <w:p w:rsidR="008025C4" w:rsidRPr="008B7E23" w:rsidRDefault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COURSE OVERVIEW</w:t>
      </w:r>
    </w:p>
    <w:p w:rsidR="008B7E23" w:rsidRDefault="008B7E23" w:rsidP="008B7E23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B7E23">
        <w:rPr>
          <w:rFonts w:cs="SegoeUI-Semilight"/>
          <w:sz w:val="24"/>
          <w:szCs w:val="24"/>
        </w:rPr>
        <w:t>This course is designed to provide health care providers with the required informa</w:t>
      </w:r>
      <w:r>
        <w:rPr>
          <w:rFonts w:cs="SegoeUI-Semilight"/>
          <w:sz w:val="24"/>
          <w:szCs w:val="24"/>
        </w:rPr>
        <w:t xml:space="preserve">tion and skills about effective </w:t>
      </w:r>
      <w:r w:rsidRPr="008B7E23">
        <w:rPr>
          <w:rFonts w:cs="SegoeUI-Semilight"/>
          <w:sz w:val="24"/>
          <w:szCs w:val="24"/>
        </w:rPr>
        <w:t>patient and family education process.</w:t>
      </w:r>
    </w:p>
    <w:p w:rsidR="008B7E23" w:rsidRPr="008B7E23" w:rsidRDefault="008B7E23" w:rsidP="008B7E23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bookmarkStart w:id="0" w:name="_GoBack"/>
      <w:bookmarkEnd w:id="0"/>
    </w:p>
    <w:p w:rsidR="008025C4" w:rsidRPr="008B7E23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TARGET AUDIENCE</w:t>
      </w:r>
    </w:p>
    <w:p w:rsidR="008B7E23" w:rsidRPr="008B7E23" w:rsidRDefault="008B7E23" w:rsidP="008025C4">
      <w:pPr>
        <w:rPr>
          <w:rFonts w:cs="SegoeUI-Semilight"/>
          <w:sz w:val="24"/>
          <w:szCs w:val="24"/>
        </w:rPr>
      </w:pPr>
      <w:r w:rsidRPr="008B7E23">
        <w:rPr>
          <w:rFonts w:cs="SegoeUI-Semilight"/>
          <w:sz w:val="24"/>
          <w:szCs w:val="24"/>
        </w:rPr>
        <w:t>Registered nurses and other health care professionals</w:t>
      </w:r>
    </w:p>
    <w:p w:rsidR="008025C4" w:rsidRPr="008B7E23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OBJECTIVES</w:t>
      </w:r>
    </w:p>
    <w:p w:rsidR="008B7E23" w:rsidRPr="008B7E23" w:rsidRDefault="008B7E23" w:rsidP="008B7E23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8B7E23">
        <w:rPr>
          <w:rFonts w:cs="SegoeUI-SemilightItalic"/>
          <w:sz w:val="24"/>
          <w:szCs w:val="24"/>
        </w:rPr>
        <w:t>At the end of this 2 days course, participants will be able to:</w:t>
      </w:r>
    </w:p>
    <w:p w:rsidR="008B7E23" w:rsidRPr="008B7E23" w:rsidRDefault="008B7E23" w:rsidP="008B7E23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B7E23">
        <w:rPr>
          <w:rFonts w:cs="SegoeUI-Semilight"/>
          <w:sz w:val="24"/>
          <w:szCs w:val="24"/>
        </w:rPr>
        <w:t>• Identify patient and family education process.</w:t>
      </w:r>
    </w:p>
    <w:p w:rsidR="008B7E23" w:rsidRPr="008B7E23" w:rsidRDefault="008B7E23" w:rsidP="008B7E23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B7E23">
        <w:rPr>
          <w:rFonts w:cs="SegoeUI-Semilight"/>
          <w:sz w:val="24"/>
          <w:szCs w:val="24"/>
        </w:rPr>
        <w:t>• Identify the different teaching-learning strategies.</w:t>
      </w:r>
    </w:p>
    <w:p w:rsidR="00F91B41" w:rsidRPr="008B7E23" w:rsidRDefault="008B7E23" w:rsidP="008B7E23">
      <w:pPr>
        <w:rPr>
          <w:rFonts w:cs="SegoeUI-Semibold"/>
          <w:b/>
          <w:bCs/>
          <w:sz w:val="24"/>
          <w:szCs w:val="24"/>
          <w:u w:val="single"/>
        </w:rPr>
      </w:pPr>
      <w:r w:rsidRPr="008B7E23">
        <w:rPr>
          <w:rFonts w:cs="SegoeUI-Semilight"/>
          <w:sz w:val="24"/>
          <w:szCs w:val="24"/>
        </w:rPr>
        <w:t>• Adopt patient and family education as part of their daily work.</w:t>
      </w:r>
    </w:p>
    <w:p w:rsidR="008025C4" w:rsidRPr="008B7E23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TEACHING STRATEGIES</w:t>
      </w:r>
    </w:p>
    <w:p w:rsidR="008B7E23" w:rsidRPr="008B7E23" w:rsidRDefault="008B7E23" w:rsidP="008B7E23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8B7E23">
        <w:rPr>
          <w:rFonts w:cs="SegoeUI-SemilightItalic"/>
          <w:sz w:val="24"/>
          <w:szCs w:val="24"/>
        </w:rPr>
        <w:t>Teaching learning methods utilized to assist participants in achieving course objectives include:</w:t>
      </w:r>
    </w:p>
    <w:p w:rsidR="008B7E23" w:rsidRPr="008B7E23" w:rsidRDefault="008B7E23" w:rsidP="008B7E23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8B7E23">
        <w:rPr>
          <w:rFonts w:cs="SegoeUI-SemilightItalic"/>
          <w:sz w:val="24"/>
          <w:szCs w:val="24"/>
        </w:rPr>
        <w:t>• Presentation.</w:t>
      </w:r>
    </w:p>
    <w:p w:rsidR="008B7E23" w:rsidRPr="008B7E23" w:rsidRDefault="008B7E23" w:rsidP="008B7E23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8B7E23">
        <w:rPr>
          <w:rFonts w:cs="SegoeUI-SemilightItalic"/>
          <w:sz w:val="24"/>
          <w:szCs w:val="24"/>
        </w:rPr>
        <w:t>• Role plays.</w:t>
      </w:r>
    </w:p>
    <w:p w:rsidR="008B7E23" w:rsidRPr="008B7E23" w:rsidRDefault="008B7E23" w:rsidP="008B7E23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8B7E23">
        <w:rPr>
          <w:rFonts w:cs="SegoeUI-SemilightItalic"/>
          <w:sz w:val="24"/>
          <w:szCs w:val="24"/>
        </w:rPr>
        <w:t>• Group work.</w:t>
      </w:r>
    </w:p>
    <w:p w:rsidR="008B7E23" w:rsidRPr="008B7E23" w:rsidRDefault="008B7E23" w:rsidP="008B7E23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8B7E23">
        <w:rPr>
          <w:rFonts w:cs="SegoeUI-SemilightItalic"/>
          <w:sz w:val="24"/>
          <w:szCs w:val="24"/>
        </w:rPr>
        <w:t>• Homework/Assignments.</w:t>
      </w:r>
    </w:p>
    <w:p w:rsidR="008025C4" w:rsidRPr="008B7E23" w:rsidRDefault="008B7E23" w:rsidP="008B7E23">
      <w:pPr>
        <w:rPr>
          <w:sz w:val="24"/>
          <w:szCs w:val="24"/>
        </w:rPr>
      </w:pPr>
      <w:r w:rsidRPr="008B7E23">
        <w:rPr>
          <w:rFonts w:cs="SegoeUI-SemilightItalic"/>
          <w:sz w:val="24"/>
          <w:szCs w:val="24"/>
        </w:rPr>
        <w:t xml:space="preserve">• </w:t>
      </w:r>
      <w:r w:rsidRPr="008B7E23">
        <w:rPr>
          <w:rFonts w:cs="SegoeUI-SemilightItalic"/>
          <w:sz w:val="24"/>
          <w:szCs w:val="24"/>
        </w:rPr>
        <w:t>Case</w:t>
      </w:r>
      <w:r w:rsidRPr="008B7E23">
        <w:rPr>
          <w:rFonts w:cs="SegoeUI-SemilightItalic"/>
          <w:sz w:val="24"/>
          <w:szCs w:val="24"/>
        </w:rPr>
        <w:t xml:space="preserve"> studies</w:t>
      </w:r>
    </w:p>
    <w:sectPr w:rsidR="008025C4" w:rsidRPr="008B7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C4"/>
    <w:rsid w:val="00210F84"/>
    <w:rsid w:val="008025C4"/>
    <w:rsid w:val="00821D4B"/>
    <w:rsid w:val="00882270"/>
    <w:rsid w:val="0089224E"/>
    <w:rsid w:val="00897D3B"/>
    <w:rsid w:val="008B7E23"/>
    <w:rsid w:val="00CF28AF"/>
    <w:rsid w:val="00F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07EB-025C-4D48-BCB3-B93F439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2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Abdelhamid</dc:creator>
  <cp:keywords/>
  <dc:description/>
  <cp:lastModifiedBy>Omar Abdelhamid</cp:lastModifiedBy>
  <cp:revision>8</cp:revision>
  <dcterms:created xsi:type="dcterms:W3CDTF">2018-12-27T08:01:00Z</dcterms:created>
  <dcterms:modified xsi:type="dcterms:W3CDTF">2018-12-27T08:34:00Z</dcterms:modified>
</cp:coreProperties>
</file>